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bookmarkStart w:id="24" w:name="_GoBack"/>
      <w:bookmarkEnd w:id="24"/>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lang w:val="zh-TW" w:eastAsia="zh-TW"/>
        </w:rPr>
      </w:pPr>
      <w:r>
        <w:rPr>
          <w:rFonts w:ascii="华文中宋" w:hAnsi="华文中宋" w:eastAsia="华文中宋" w:cs="华文中宋"/>
          <w:b/>
          <w:bCs/>
          <w:kern w:val="0"/>
          <w:sz w:val="52"/>
          <w:szCs w:val="52"/>
          <w:lang w:val="zh-TW" w:eastAsia="zh-TW"/>
        </w:rPr>
        <w:t>新疆财政支出绩效自评报告</w:t>
      </w: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en-US" w:eastAsia="zh-CN"/>
        </w:rPr>
        <w:t>8</w:t>
      </w:r>
      <w:r>
        <w:rPr>
          <w:rFonts w:ascii="仿宋_GB2312" w:hAnsi="仿宋_GB2312" w:eastAsia="仿宋_GB2312" w:cs="仿宋_GB2312"/>
          <w:kern w:val="0"/>
          <w:sz w:val="36"/>
          <w:szCs w:val="36"/>
          <w:lang w:val="zh-TW" w:eastAsia="zh-TW"/>
        </w:rPr>
        <w:t>年度</w:t>
      </w:r>
      <w:r>
        <w:rPr>
          <w:rFonts w:hint="eastAsia" w:ascii="仿宋_GB2312" w:hAnsi="仿宋_GB2312" w:eastAsia="仿宋_GB2312" w:cs="仿宋_GB2312"/>
          <w:kern w:val="0"/>
          <w:sz w:val="36"/>
          <w:szCs w:val="36"/>
          <w:lang w:val="zh-TW" w:eastAsia="zh-CN"/>
        </w:rPr>
        <w:t>车购税资金支出</w:t>
      </w:r>
      <w:r>
        <w:rPr>
          <w:rFonts w:ascii="仿宋_GB2312" w:hAnsi="仿宋_GB2312" w:eastAsia="仿宋_GB2312" w:cs="仿宋_GB2312"/>
          <w:kern w:val="0"/>
          <w:sz w:val="36"/>
          <w:szCs w:val="36"/>
          <w:lang w:val="zh-TW" w:eastAsia="zh-TW"/>
        </w:rPr>
        <w:t>）</w:t>
      </w: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rPr>
          <w:kern w:val="0"/>
          <w:sz w:val="30"/>
          <w:szCs w:val="30"/>
        </w:rPr>
      </w:pPr>
    </w:p>
    <w:p>
      <w:pPr>
        <w:pStyle w:val="48"/>
        <w:spacing w:line="540" w:lineRule="exact"/>
        <w:rPr>
          <w:kern w:val="0"/>
          <w:sz w:val="30"/>
          <w:szCs w:val="30"/>
        </w:rPr>
      </w:pPr>
    </w:p>
    <w:p>
      <w:pPr>
        <w:pStyle w:val="48"/>
        <w:spacing w:line="700" w:lineRule="exact"/>
        <w:ind w:firstLine="720" w:firstLineChars="200"/>
        <w:jc w:val="left"/>
        <w:rPr>
          <w:rFonts w:hint="eastAsia" w:ascii="仿宋_GB2312" w:hAnsi="仿宋_GB2312" w:eastAsia="仿宋_GB2312" w:cs="仿宋_GB2312"/>
          <w:kern w:val="0"/>
          <w:sz w:val="36"/>
          <w:szCs w:val="36"/>
          <w:lang w:val="zh-TW" w:eastAsia="zh-CN"/>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CN"/>
        </w:rPr>
        <w:t>英吉沙县农村公路建设项目</w:t>
      </w:r>
    </w:p>
    <w:p>
      <w:pPr>
        <w:pStyle w:val="48"/>
        <w:spacing w:line="700" w:lineRule="exact"/>
        <w:ind w:firstLine="720" w:firstLineChars="200"/>
        <w:jc w:val="left"/>
        <w:rPr>
          <w:rFonts w:hint="eastAsia" w:eastAsia="仿宋_GB2312"/>
          <w:kern w:val="0"/>
          <w:sz w:val="36"/>
          <w:szCs w:val="36"/>
          <w:lang w:val="zh-TW" w:eastAsia="zh-CN"/>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eastAsia="zh-CN"/>
        </w:rPr>
        <w:t>英吉沙县交通运输局</w:t>
      </w:r>
    </w:p>
    <w:p>
      <w:pPr>
        <w:pStyle w:val="48"/>
        <w:spacing w:line="70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p>
    <w:p>
      <w:pPr>
        <w:pStyle w:val="48"/>
        <w:spacing w:line="700" w:lineRule="exact"/>
        <w:ind w:firstLine="720" w:firstLineChars="200"/>
        <w:jc w:val="left"/>
        <w:rPr>
          <w:rFonts w:hint="eastAsia" w:eastAsia="仿宋_GB2312"/>
          <w:kern w:val="0"/>
          <w:sz w:val="36"/>
          <w:szCs w:val="36"/>
          <w:lang w:val="zh-TW" w:eastAsia="zh-CN"/>
        </w:rPr>
      </w:pPr>
      <w:r>
        <w:rPr>
          <w:rFonts w:ascii="仿宋_GB2312" w:hAnsi="仿宋_GB2312" w:eastAsia="仿宋_GB2312" w:cs="仿宋_GB2312"/>
          <w:kern w:val="0"/>
          <w:sz w:val="36"/>
          <w:szCs w:val="36"/>
          <w:lang w:val="zh-TW" w:eastAsia="zh-TW"/>
        </w:rPr>
        <w:t>项目负责人（签章）：</w:t>
      </w:r>
      <w:r>
        <w:rPr>
          <w:rFonts w:hint="eastAsia" w:eastAsia="仿宋_GB2312"/>
          <w:kern w:val="0"/>
          <w:sz w:val="36"/>
          <w:szCs w:val="36"/>
          <w:lang w:val="zh-TW" w:eastAsia="zh-CN"/>
        </w:rPr>
        <w:t>王义良</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en-US" w:eastAsia="zh-CN"/>
        </w:rPr>
        <w:t>9</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en-US" w:eastAsia="zh-CN"/>
        </w:rPr>
        <w:t>2</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lang w:val="en-US" w:eastAsia="zh-CN"/>
        </w:rPr>
        <w:t>18</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英吉沙县交通运输局为英吉沙县为英吉沙县人民政府职能部门，为行政单位，有干部</w:t>
      </w:r>
      <w:r>
        <w:rPr>
          <w:rFonts w:hint="eastAsia" w:ascii="仿宋_GB2312" w:hAnsi="仿宋_GB2312" w:eastAsia="仿宋_GB2312" w:cs="仿宋_GB2312"/>
          <w:kern w:val="0"/>
          <w:sz w:val="32"/>
          <w:szCs w:val="32"/>
          <w:lang w:val="en-US" w:eastAsia="zh-CN"/>
        </w:rPr>
        <w:t>8名。</w:t>
      </w:r>
      <w:r>
        <w:rPr>
          <w:rFonts w:hint="eastAsia" w:ascii="仿宋_GB2312" w:hAnsi="仿宋_GB2312" w:eastAsia="仿宋_GB2312" w:cs="仿宋_GB2312"/>
          <w:kern w:val="0"/>
          <w:sz w:val="32"/>
          <w:szCs w:val="32"/>
          <w:lang w:eastAsia="zh-CN"/>
        </w:rPr>
        <w:t>中央下达</w:t>
      </w:r>
      <w:r>
        <w:rPr>
          <w:rFonts w:hint="eastAsia" w:ascii="仿宋_GB2312" w:hAnsi="仿宋_GB2312" w:eastAsia="仿宋_GB2312" w:cs="仿宋_GB2312"/>
          <w:kern w:val="0"/>
          <w:sz w:val="32"/>
          <w:szCs w:val="32"/>
          <w:lang w:val="en-US" w:eastAsia="zh-CN"/>
        </w:rPr>
        <w:t>英吉沙</w:t>
      </w:r>
      <w:r>
        <w:rPr>
          <w:rFonts w:hint="eastAsia" w:ascii="仿宋_GB2312" w:hAnsi="仿宋_GB2312" w:eastAsia="仿宋_GB2312" w:cs="仿宋_GB2312"/>
          <w:kern w:val="0"/>
          <w:sz w:val="32"/>
          <w:szCs w:val="32"/>
          <w:lang w:eastAsia="zh-CN"/>
        </w:rPr>
        <w:t>县车辆购置税用于农村公路建设项目专项资金</w:t>
      </w:r>
      <w:r>
        <w:rPr>
          <w:rFonts w:hint="eastAsia" w:ascii="仿宋_GB2312" w:hAnsi="仿宋_GB2312" w:eastAsia="仿宋_GB2312" w:cs="仿宋_GB2312"/>
          <w:kern w:val="0"/>
          <w:sz w:val="32"/>
          <w:szCs w:val="32"/>
          <w:lang w:val="en-US" w:eastAsia="zh-CN"/>
        </w:rPr>
        <w:t>4352.4</w:t>
      </w:r>
      <w:r>
        <w:rPr>
          <w:rFonts w:hint="eastAsia" w:ascii="仿宋_GB2312" w:hAnsi="仿宋_GB2312" w:eastAsia="仿宋_GB2312" w:cs="仿宋_GB2312"/>
          <w:kern w:val="0"/>
          <w:sz w:val="32"/>
          <w:szCs w:val="32"/>
          <w:lang w:eastAsia="zh-CN"/>
        </w:rPr>
        <w:t>万元用于</w:t>
      </w:r>
      <w:r>
        <w:rPr>
          <w:rFonts w:hint="eastAsia" w:ascii="仿宋_GB2312" w:hAnsi="仿宋_GB2312" w:eastAsia="仿宋_GB2312" w:cs="仿宋_GB2312"/>
          <w:kern w:val="0"/>
          <w:sz w:val="32"/>
          <w:szCs w:val="32"/>
          <w:lang w:val="en-US" w:eastAsia="zh-CN"/>
        </w:rPr>
        <w:t>英吉沙</w:t>
      </w:r>
      <w:r>
        <w:rPr>
          <w:rFonts w:hint="eastAsia" w:ascii="仿宋_GB2312" w:hAnsi="仿宋_GB2312" w:eastAsia="仿宋_GB2312" w:cs="仿宋_GB2312"/>
          <w:kern w:val="0"/>
          <w:sz w:val="32"/>
          <w:szCs w:val="32"/>
          <w:lang w:eastAsia="zh-CN"/>
        </w:rPr>
        <w:t>县农村公路建设。其中：201</w:t>
      </w:r>
      <w:r>
        <w:rPr>
          <w:rFonts w:hint="eastAsia" w:ascii="仿宋_GB2312" w:hAnsi="仿宋_GB2312" w:eastAsia="仿宋_GB2312" w:cs="仿宋_GB2312"/>
          <w:kern w:val="0"/>
          <w:sz w:val="32"/>
          <w:szCs w:val="32"/>
          <w:lang w:val="en-US" w:eastAsia="zh-CN"/>
        </w:rPr>
        <w:t>8</w:t>
      </w:r>
      <w:r>
        <w:rPr>
          <w:rFonts w:hint="eastAsia" w:ascii="仿宋_GB2312" w:hAnsi="仿宋_GB2312" w:eastAsia="仿宋_GB2312" w:cs="仿宋_GB2312"/>
          <w:kern w:val="0"/>
          <w:sz w:val="32"/>
          <w:szCs w:val="32"/>
          <w:lang w:eastAsia="zh-CN"/>
        </w:rPr>
        <w:t>年</w:t>
      </w:r>
      <w:r>
        <w:rPr>
          <w:rFonts w:hint="eastAsia" w:ascii="仿宋_GB2312" w:hAnsi="仿宋_GB2312" w:eastAsia="仿宋_GB2312" w:cs="仿宋_GB2312"/>
          <w:kern w:val="0"/>
          <w:sz w:val="32"/>
          <w:szCs w:val="32"/>
          <w:lang w:val="en-US" w:eastAsia="zh-CN"/>
        </w:rPr>
        <w:t>5月19日下达</w:t>
      </w:r>
      <w:r>
        <w:rPr>
          <w:rFonts w:hint="eastAsia" w:ascii="仿宋_GB2312" w:hAnsi="仿宋_GB2312" w:eastAsia="仿宋_GB2312" w:cs="仿宋_GB2312"/>
          <w:kern w:val="0"/>
          <w:sz w:val="32"/>
          <w:szCs w:val="32"/>
          <w:lang w:eastAsia="zh-CN"/>
        </w:rPr>
        <w:t>车辆购置税</w:t>
      </w:r>
      <w:r>
        <w:rPr>
          <w:rFonts w:hint="eastAsia" w:ascii="仿宋_GB2312" w:hAnsi="仿宋_GB2312" w:eastAsia="仿宋_GB2312" w:cs="仿宋_GB2312"/>
          <w:kern w:val="0"/>
          <w:sz w:val="32"/>
          <w:szCs w:val="32"/>
          <w:lang w:val="en-US" w:eastAsia="zh-CN"/>
        </w:rPr>
        <w:t>1871.4</w:t>
      </w:r>
      <w:r>
        <w:rPr>
          <w:rFonts w:hint="eastAsia" w:ascii="仿宋_GB2312" w:hAnsi="仿宋_GB2312" w:eastAsia="仿宋_GB2312" w:cs="仿宋_GB2312"/>
          <w:kern w:val="0"/>
          <w:sz w:val="32"/>
          <w:szCs w:val="32"/>
          <w:lang w:eastAsia="zh-CN"/>
        </w:rPr>
        <w:t>万元（喀地财建【201</w:t>
      </w:r>
      <w:r>
        <w:rPr>
          <w:rFonts w:hint="eastAsia" w:ascii="仿宋_GB2312" w:hAnsi="仿宋_GB2312" w:eastAsia="仿宋_GB2312" w:cs="仿宋_GB2312"/>
          <w:kern w:val="0"/>
          <w:sz w:val="32"/>
          <w:szCs w:val="32"/>
          <w:lang w:val="en-US" w:eastAsia="zh-CN"/>
        </w:rPr>
        <w:t>8</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13</w:t>
      </w:r>
      <w:r>
        <w:rPr>
          <w:rFonts w:hint="eastAsia" w:ascii="仿宋_GB2312" w:hAnsi="仿宋_GB2312" w:eastAsia="仿宋_GB2312" w:cs="仿宋_GB2312"/>
          <w:kern w:val="0"/>
          <w:sz w:val="32"/>
          <w:szCs w:val="32"/>
          <w:lang w:eastAsia="zh-CN"/>
        </w:rPr>
        <w:t>号）；201</w:t>
      </w:r>
      <w:r>
        <w:rPr>
          <w:rFonts w:hint="eastAsia" w:ascii="仿宋_GB2312" w:hAnsi="仿宋_GB2312" w:eastAsia="仿宋_GB2312" w:cs="仿宋_GB2312"/>
          <w:kern w:val="0"/>
          <w:sz w:val="32"/>
          <w:szCs w:val="32"/>
          <w:lang w:val="en-US" w:eastAsia="zh-CN"/>
        </w:rPr>
        <w:t>8</w:t>
      </w:r>
      <w:r>
        <w:rPr>
          <w:rFonts w:hint="eastAsia" w:ascii="仿宋_GB2312" w:hAnsi="仿宋_GB2312" w:eastAsia="仿宋_GB2312" w:cs="仿宋_GB2312"/>
          <w:kern w:val="0"/>
          <w:sz w:val="32"/>
          <w:szCs w:val="32"/>
          <w:lang w:eastAsia="zh-CN"/>
        </w:rPr>
        <w:t>年</w:t>
      </w:r>
      <w:r>
        <w:rPr>
          <w:rFonts w:hint="eastAsia" w:ascii="仿宋_GB2312" w:hAnsi="仿宋_GB2312" w:eastAsia="仿宋_GB2312" w:cs="仿宋_GB2312"/>
          <w:kern w:val="0"/>
          <w:sz w:val="32"/>
          <w:szCs w:val="32"/>
          <w:lang w:val="en-US" w:eastAsia="zh-CN"/>
        </w:rPr>
        <w:t>3月1日下达</w:t>
      </w:r>
      <w:r>
        <w:rPr>
          <w:rFonts w:hint="eastAsia" w:ascii="仿宋_GB2312" w:hAnsi="仿宋_GB2312" w:eastAsia="仿宋_GB2312" w:cs="仿宋_GB2312"/>
          <w:kern w:val="0"/>
          <w:sz w:val="32"/>
          <w:szCs w:val="32"/>
          <w:lang w:eastAsia="zh-CN"/>
        </w:rPr>
        <w:t>车辆购置税</w:t>
      </w:r>
      <w:r>
        <w:rPr>
          <w:rFonts w:hint="eastAsia" w:ascii="仿宋_GB2312" w:hAnsi="仿宋_GB2312" w:eastAsia="仿宋_GB2312" w:cs="仿宋_GB2312"/>
          <w:kern w:val="0"/>
          <w:sz w:val="32"/>
          <w:szCs w:val="32"/>
          <w:lang w:val="en-US" w:eastAsia="zh-CN"/>
        </w:rPr>
        <w:t>2481</w:t>
      </w:r>
      <w:r>
        <w:rPr>
          <w:rFonts w:hint="eastAsia" w:ascii="仿宋_GB2312" w:hAnsi="仿宋_GB2312" w:eastAsia="仿宋_GB2312" w:cs="仿宋_GB2312"/>
          <w:kern w:val="0"/>
          <w:sz w:val="32"/>
          <w:szCs w:val="32"/>
          <w:lang w:eastAsia="zh-CN"/>
        </w:rPr>
        <w:t>万元（喀地财建【201</w:t>
      </w:r>
      <w:r>
        <w:rPr>
          <w:rFonts w:hint="eastAsia" w:ascii="仿宋_GB2312" w:hAnsi="仿宋_GB2312" w:eastAsia="仿宋_GB2312" w:cs="仿宋_GB2312"/>
          <w:kern w:val="0"/>
          <w:sz w:val="32"/>
          <w:szCs w:val="32"/>
          <w:lang w:val="en-US" w:eastAsia="zh-CN"/>
        </w:rPr>
        <w:t>8</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lang w:eastAsia="zh-CN"/>
        </w:rPr>
        <w:t>号）；</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widowControl/>
        <w:numPr>
          <w:ilvl w:val="0"/>
          <w:numId w:val="0"/>
        </w:numPr>
        <w:ind w:firstLine="624" w:firstLineChars="200"/>
        <w:jc w:val="left"/>
        <w:rPr>
          <w:rFonts w:hint="eastAsia" w:ascii="仿宋" w:hAnsi="仿宋" w:eastAsia="仿宋_GB2312"/>
          <w:bCs/>
          <w:color w:val="FF0000"/>
          <w:spacing w:val="-4"/>
          <w:sz w:val="32"/>
          <w:szCs w:val="32"/>
          <w:lang w:eastAsia="zh-CN"/>
        </w:rPr>
      </w:pPr>
      <w:bookmarkStart w:id="0" w:name="_Toc405279309"/>
      <w:r>
        <w:rPr>
          <w:rFonts w:hint="eastAsia" w:ascii="仿宋" w:hAnsi="仿宋" w:eastAsia="仿宋"/>
          <w:bCs/>
          <w:color w:val="auto"/>
          <w:spacing w:val="-4"/>
          <w:sz w:val="32"/>
          <w:szCs w:val="32"/>
          <w:lang w:eastAsia="zh-CN"/>
        </w:rPr>
        <w:t>该项目修建农村农村公路</w:t>
      </w:r>
      <w:r>
        <w:rPr>
          <w:rFonts w:hint="eastAsia" w:ascii="仿宋" w:hAnsi="仿宋" w:eastAsia="仿宋"/>
          <w:bCs/>
          <w:color w:val="auto"/>
          <w:spacing w:val="-4"/>
          <w:sz w:val="32"/>
          <w:szCs w:val="32"/>
          <w:lang w:val="en-US" w:eastAsia="zh-CN"/>
        </w:rPr>
        <w:t>128公里，涵盖13乡，48个行政村，</w:t>
      </w:r>
      <w:bookmarkEnd w:id="0"/>
      <w:r>
        <w:rPr>
          <w:rFonts w:hint="eastAsia" w:ascii="仿宋_GB2312" w:hAnsi="仿宋_GB2312" w:eastAsia="仿宋_GB2312" w:cs="仿宋_GB2312"/>
          <w:kern w:val="0"/>
          <w:sz w:val="32"/>
          <w:szCs w:val="32"/>
        </w:rPr>
        <w:t>着重解决沿线乡镇居民出行问题，加快城乡</w:t>
      </w:r>
      <w:r>
        <w:rPr>
          <w:rFonts w:hint="eastAsia" w:ascii="仿宋_GB2312" w:hAnsi="仿宋_GB2312" w:eastAsia="仿宋_GB2312" w:cs="仿宋_GB2312"/>
          <w:kern w:val="0"/>
          <w:sz w:val="32"/>
          <w:szCs w:val="32"/>
          <w:lang w:eastAsia="zh-CN"/>
        </w:rPr>
        <w:t>一体</w:t>
      </w:r>
      <w:r>
        <w:rPr>
          <w:rFonts w:hint="eastAsia" w:ascii="仿宋_GB2312" w:hAnsi="仿宋_GB2312" w:eastAsia="仿宋_GB2312" w:cs="仿宋_GB2312"/>
          <w:kern w:val="0"/>
          <w:sz w:val="32"/>
          <w:szCs w:val="32"/>
        </w:rPr>
        <w:t>建设，带动附近乡镇经济发展。</w:t>
      </w:r>
      <w:r>
        <w:rPr>
          <w:rFonts w:hint="eastAsia" w:ascii="仿宋_GB2312" w:hAnsi="仿宋_GB2312" w:eastAsia="仿宋_GB2312" w:cs="仿宋_GB2312"/>
          <w:kern w:val="0"/>
          <w:sz w:val="32"/>
          <w:szCs w:val="32"/>
          <w:lang w:eastAsia="zh-CN"/>
        </w:rPr>
        <w:t>为农民增收致富和脱贫攻坚创造良好的交通条件。</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hint="eastAsia" w:ascii="仿宋" w:hAnsi="仿宋" w:eastAsia="仿宋"/>
          <w:b w:val="0"/>
          <w:bCs w:val="0"/>
          <w:spacing w:val="-4"/>
          <w:sz w:val="32"/>
          <w:szCs w:val="32"/>
          <w:lang w:eastAsia="zh-CN"/>
        </w:rPr>
      </w:pPr>
      <w:r>
        <w:rPr>
          <w:rFonts w:hint="eastAsia" w:ascii="仿宋" w:hAnsi="仿宋" w:eastAsia="仿宋"/>
          <w:b w:val="0"/>
          <w:bCs w:val="0"/>
          <w:spacing w:val="-4"/>
          <w:sz w:val="32"/>
          <w:szCs w:val="32"/>
          <w:lang w:eastAsia="zh-CN"/>
        </w:rPr>
        <w:t>农村公路建设项目为新建和改建。</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Fonts w:hint="eastAsia" w:ascii="仿宋" w:hAnsi="仿宋" w:eastAsia="仿宋"/>
          <w:b w:val="0"/>
          <w:bCs w:val="0"/>
          <w:spacing w:val="-4"/>
          <w:sz w:val="32"/>
          <w:szCs w:val="32"/>
          <w:lang w:eastAsia="zh-CN"/>
        </w:rPr>
      </w:pPr>
      <w:r>
        <w:rPr>
          <w:rFonts w:hint="eastAsia" w:ascii="仿宋" w:hAnsi="仿宋" w:eastAsia="仿宋"/>
          <w:b w:val="0"/>
          <w:bCs w:val="0"/>
          <w:spacing w:val="-4"/>
          <w:sz w:val="32"/>
          <w:szCs w:val="32"/>
          <w:lang w:eastAsia="zh-CN"/>
        </w:rPr>
        <w:t>农村公路建设项目公益性项目，主要建设内容为路基、路面、桥涵及附属设施。</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中央下达</w:t>
      </w:r>
      <w:r>
        <w:rPr>
          <w:rFonts w:hint="eastAsia" w:ascii="仿宋_GB2312" w:hAnsi="仿宋_GB2312" w:eastAsia="仿宋_GB2312" w:cs="仿宋_GB2312"/>
          <w:kern w:val="0"/>
          <w:sz w:val="32"/>
          <w:szCs w:val="32"/>
          <w:lang w:val="en-US" w:eastAsia="zh-CN"/>
        </w:rPr>
        <w:t>英吉沙</w:t>
      </w:r>
      <w:r>
        <w:rPr>
          <w:rFonts w:hint="eastAsia" w:ascii="仿宋_GB2312" w:hAnsi="仿宋_GB2312" w:eastAsia="仿宋_GB2312" w:cs="仿宋_GB2312"/>
          <w:kern w:val="0"/>
          <w:sz w:val="32"/>
          <w:szCs w:val="32"/>
        </w:rPr>
        <w:t>县车辆购置税用于农村公路建设项目专项资金</w:t>
      </w:r>
      <w:r>
        <w:rPr>
          <w:rFonts w:hint="eastAsia" w:ascii="仿宋_GB2312" w:hAnsi="仿宋_GB2312" w:eastAsia="仿宋_GB2312" w:cs="仿宋_GB2312"/>
          <w:kern w:val="0"/>
          <w:sz w:val="32"/>
          <w:szCs w:val="32"/>
          <w:lang w:val="en-US" w:eastAsia="zh-CN"/>
        </w:rPr>
        <w:t>4352.4</w:t>
      </w:r>
      <w:r>
        <w:rPr>
          <w:rFonts w:hint="eastAsia" w:ascii="仿宋_GB2312" w:hAnsi="仿宋_GB2312" w:eastAsia="仿宋_GB2312" w:cs="仿宋_GB2312"/>
          <w:kern w:val="0"/>
          <w:sz w:val="32"/>
          <w:szCs w:val="32"/>
        </w:rPr>
        <w:t>万元用于</w:t>
      </w:r>
      <w:r>
        <w:rPr>
          <w:rFonts w:hint="eastAsia" w:ascii="仿宋_GB2312" w:hAnsi="仿宋_GB2312" w:eastAsia="仿宋_GB2312" w:cs="仿宋_GB2312"/>
          <w:kern w:val="0"/>
          <w:sz w:val="32"/>
          <w:szCs w:val="32"/>
          <w:lang w:val="en-US" w:eastAsia="zh-CN"/>
        </w:rPr>
        <w:t>英吉沙</w:t>
      </w:r>
      <w:r>
        <w:rPr>
          <w:rFonts w:hint="eastAsia" w:ascii="仿宋_GB2312" w:hAnsi="仿宋_GB2312" w:eastAsia="仿宋_GB2312" w:cs="仿宋_GB2312"/>
          <w:kern w:val="0"/>
          <w:sz w:val="32"/>
          <w:szCs w:val="32"/>
        </w:rPr>
        <w:t>县农村公路建设</w:t>
      </w:r>
      <w:r>
        <w:rPr>
          <w:rFonts w:hint="eastAsia" w:ascii="仿宋_GB2312" w:hAnsi="仿宋_GB2312" w:eastAsia="仿宋_GB2312" w:cs="仿宋_GB2312"/>
          <w:kern w:val="0"/>
          <w:sz w:val="32"/>
          <w:szCs w:val="32"/>
          <w:lang w:eastAsia="zh-CN"/>
        </w:rPr>
        <w:t>。其中：其中：201</w:t>
      </w:r>
      <w:r>
        <w:rPr>
          <w:rFonts w:hint="eastAsia" w:ascii="仿宋_GB2312" w:hAnsi="仿宋_GB2312" w:eastAsia="仿宋_GB2312" w:cs="仿宋_GB2312"/>
          <w:kern w:val="0"/>
          <w:sz w:val="32"/>
          <w:szCs w:val="32"/>
          <w:lang w:val="en-US" w:eastAsia="zh-CN"/>
        </w:rPr>
        <w:t>8</w:t>
      </w:r>
      <w:r>
        <w:rPr>
          <w:rFonts w:hint="eastAsia" w:ascii="仿宋_GB2312" w:hAnsi="仿宋_GB2312" w:eastAsia="仿宋_GB2312" w:cs="仿宋_GB2312"/>
          <w:kern w:val="0"/>
          <w:sz w:val="32"/>
          <w:szCs w:val="32"/>
          <w:lang w:eastAsia="zh-CN"/>
        </w:rPr>
        <w:t>年</w:t>
      </w:r>
      <w:r>
        <w:rPr>
          <w:rFonts w:hint="eastAsia" w:ascii="仿宋_GB2312" w:hAnsi="仿宋_GB2312" w:eastAsia="仿宋_GB2312" w:cs="仿宋_GB2312"/>
          <w:kern w:val="0"/>
          <w:sz w:val="32"/>
          <w:szCs w:val="32"/>
          <w:lang w:val="en-US" w:eastAsia="zh-CN"/>
        </w:rPr>
        <w:t>5月19日下达</w:t>
      </w:r>
      <w:r>
        <w:rPr>
          <w:rFonts w:hint="eastAsia" w:ascii="仿宋_GB2312" w:hAnsi="仿宋_GB2312" w:eastAsia="仿宋_GB2312" w:cs="仿宋_GB2312"/>
          <w:kern w:val="0"/>
          <w:sz w:val="32"/>
          <w:szCs w:val="32"/>
          <w:lang w:eastAsia="zh-CN"/>
        </w:rPr>
        <w:t>车辆购置税</w:t>
      </w:r>
      <w:r>
        <w:rPr>
          <w:rFonts w:hint="eastAsia" w:ascii="仿宋_GB2312" w:hAnsi="仿宋_GB2312" w:eastAsia="仿宋_GB2312" w:cs="仿宋_GB2312"/>
          <w:kern w:val="0"/>
          <w:sz w:val="32"/>
          <w:szCs w:val="32"/>
          <w:lang w:val="en-US" w:eastAsia="zh-CN"/>
        </w:rPr>
        <w:t>1871.4</w:t>
      </w:r>
      <w:r>
        <w:rPr>
          <w:rFonts w:hint="eastAsia" w:ascii="仿宋_GB2312" w:hAnsi="仿宋_GB2312" w:eastAsia="仿宋_GB2312" w:cs="仿宋_GB2312"/>
          <w:kern w:val="0"/>
          <w:sz w:val="32"/>
          <w:szCs w:val="32"/>
          <w:lang w:eastAsia="zh-CN"/>
        </w:rPr>
        <w:t>万元（喀地财建【201</w:t>
      </w:r>
      <w:r>
        <w:rPr>
          <w:rFonts w:hint="eastAsia" w:ascii="仿宋_GB2312" w:hAnsi="仿宋_GB2312" w:eastAsia="仿宋_GB2312" w:cs="仿宋_GB2312"/>
          <w:kern w:val="0"/>
          <w:sz w:val="32"/>
          <w:szCs w:val="32"/>
          <w:lang w:val="en-US" w:eastAsia="zh-CN"/>
        </w:rPr>
        <w:t>8</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13</w:t>
      </w:r>
      <w:r>
        <w:rPr>
          <w:rFonts w:hint="eastAsia" w:ascii="仿宋_GB2312" w:hAnsi="仿宋_GB2312" w:eastAsia="仿宋_GB2312" w:cs="仿宋_GB2312"/>
          <w:kern w:val="0"/>
          <w:sz w:val="32"/>
          <w:szCs w:val="32"/>
          <w:lang w:eastAsia="zh-CN"/>
        </w:rPr>
        <w:t>号）；201</w:t>
      </w:r>
      <w:r>
        <w:rPr>
          <w:rFonts w:hint="eastAsia" w:ascii="仿宋_GB2312" w:hAnsi="仿宋_GB2312" w:eastAsia="仿宋_GB2312" w:cs="仿宋_GB2312"/>
          <w:kern w:val="0"/>
          <w:sz w:val="32"/>
          <w:szCs w:val="32"/>
          <w:lang w:val="en-US" w:eastAsia="zh-CN"/>
        </w:rPr>
        <w:t>8</w:t>
      </w:r>
      <w:r>
        <w:rPr>
          <w:rFonts w:hint="eastAsia" w:ascii="仿宋_GB2312" w:hAnsi="仿宋_GB2312" w:eastAsia="仿宋_GB2312" w:cs="仿宋_GB2312"/>
          <w:kern w:val="0"/>
          <w:sz w:val="32"/>
          <w:szCs w:val="32"/>
          <w:lang w:eastAsia="zh-CN"/>
        </w:rPr>
        <w:t>年</w:t>
      </w:r>
      <w:r>
        <w:rPr>
          <w:rFonts w:hint="eastAsia" w:ascii="仿宋_GB2312" w:hAnsi="仿宋_GB2312" w:eastAsia="仿宋_GB2312" w:cs="仿宋_GB2312"/>
          <w:kern w:val="0"/>
          <w:sz w:val="32"/>
          <w:szCs w:val="32"/>
          <w:lang w:val="en-US" w:eastAsia="zh-CN"/>
        </w:rPr>
        <w:t>3月1日下达</w:t>
      </w:r>
      <w:r>
        <w:rPr>
          <w:rFonts w:hint="eastAsia" w:ascii="仿宋_GB2312" w:hAnsi="仿宋_GB2312" w:eastAsia="仿宋_GB2312" w:cs="仿宋_GB2312"/>
          <w:kern w:val="0"/>
          <w:sz w:val="32"/>
          <w:szCs w:val="32"/>
          <w:lang w:eastAsia="zh-CN"/>
        </w:rPr>
        <w:t>车辆购置税</w:t>
      </w:r>
      <w:r>
        <w:rPr>
          <w:rFonts w:hint="eastAsia" w:ascii="仿宋_GB2312" w:hAnsi="仿宋_GB2312" w:eastAsia="仿宋_GB2312" w:cs="仿宋_GB2312"/>
          <w:kern w:val="0"/>
          <w:sz w:val="32"/>
          <w:szCs w:val="32"/>
          <w:lang w:val="en-US" w:eastAsia="zh-CN"/>
        </w:rPr>
        <w:t>2481</w:t>
      </w:r>
      <w:r>
        <w:rPr>
          <w:rFonts w:hint="eastAsia" w:ascii="仿宋_GB2312" w:hAnsi="仿宋_GB2312" w:eastAsia="仿宋_GB2312" w:cs="仿宋_GB2312"/>
          <w:kern w:val="0"/>
          <w:sz w:val="32"/>
          <w:szCs w:val="32"/>
          <w:lang w:eastAsia="zh-CN"/>
        </w:rPr>
        <w:t>万元（喀地财建【201</w:t>
      </w:r>
      <w:r>
        <w:rPr>
          <w:rFonts w:hint="eastAsia" w:ascii="仿宋_GB2312" w:hAnsi="仿宋_GB2312" w:eastAsia="仿宋_GB2312" w:cs="仿宋_GB2312"/>
          <w:kern w:val="0"/>
          <w:sz w:val="32"/>
          <w:szCs w:val="32"/>
          <w:lang w:val="en-US" w:eastAsia="zh-CN"/>
        </w:rPr>
        <w:t>8</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lang w:eastAsia="zh-CN"/>
        </w:rPr>
        <w:t>号）；</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lang w:eastAsia="zh-CN"/>
        </w:rPr>
        <w:t>英吉沙县农村公路建设项目到位资金</w:t>
      </w:r>
      <w:r>
        <w:rPr>
          <w:rFonts w:hint="eastAsia" w:ascii="仿宋" w:hAnsi="仿宋" w:eastAsia="仿宋"/>
          <w:bCs/>
          <w:color w:val="auto"/>
          <w:spacing w:val="-4"/>
          <w:sz w:val="32"/>
          <w:szCs w:val="32"/>
          <w:lang w:val="en-US" w:eastAsia="zh-CN"/>
        </w:rPr>
        <w:t>4352.4万元，实施3542.7087万元，执行率为81.4%，</w:t>
      </w:r>
      <w:r>
        <w:rPr>
          <w:rFonts w:hint="eastAsia" w:ascii="仿宋" w:hAnsi="仿宋" w:eastAsia="仿宋"/>
          <w:bCs/>
          <w:color w:val="auto"/>
          <w:spacing w:val="-4"/>
          <w:sz w:val="32"/>
          <w:szCs w:val="32"/>
          <w:lang w:eastAsia="zh-CN"/>
        </w:rPr>
        <w:t>实际支付</w:t>
      </w:r>
      <w:r>
        <w:rPr>
          <w:rFonts w:hint="eastAsia" w:ascii="仿宋" w:hAnsi="仿宋" w:eastAsia="仿宋"/>
          <w:bCs/>
          <w:color w:val="auto"/>
          <w:spacing w:val="-4"/>
          <w:sz w:val="32"/>
          <w:szCs w:val="32"/>
          <w:lang w:val="en-US" w:eastAsia="zh-CN"/>
        </w:rPr>
        <w:t>3215.3739万元（合同价）。</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widowControl/>
        <w:ind w:firstLine="716" w:firstLineChars="224"/>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据资金使用方案，严格按照审批程序，经县财政统一监管资金使用规范,不存在截流、挤占、挪用项目资金情况; 资金管理、费用支出制度健全，财务执行情况好，项目专项资金管理好。</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lang w:eastAsia="zh-CN"/>
        </w:rPr>
        <w:t>英吉沙县农村公路建设项目，严格按照国家法律法规进行，项目进行招投标，项目施工图和预算经上级交通主管部门进行审批。在项目实施过程中，实行企业自检、政府监督、社会监理加强对工程质量的监管，每道工序验收合格后方能进入下一道程序。工程完工后及时进行验收，并按合同条款进行工程款项的支付。</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Fonts w:hint="eastAsia" w:ascii="仿宋" w:hAnsi="仿宋" w:eastAsia="仿宋"/>
          <w:bCs/>
          <w:color w:val="auto"/>
          <w:spacing w:val="-4"/>
          <w:sz w:val="32"/>
          <w:szCs w:val="32"/>
        </w:rPr>
        <w:t>项目实施过程中，</w:t>
      </w:r>
      <w:r>
        <w:rPr>
          <w:rFonts w:hint="eastAsia" w:ascii="仿宋" w:hAnsi="仿宋" w:eastAsia="仿宋"/>
          <w:bCs/>
          <w:color w:val="auto"/>
          <w:spacing w:val="-4"/>
          <w:sz w:val="32"/>
          <w:szCs w:val="32"/>
          <w:lang w:eastAsia="zh-CN"/>
        </w:rPr>
        <w:t>英吉沙县交通运输局成立的项目管理领导小组</w:t>
      </w:r>
      <w:r>
        <w:rPr>
          <w:rFonts w:hint="eastAsia" w:ascii="仿宋" w:hAnsi="仿宋" w:eastAsia="仿宋"/>
          <w:bCs/>
          <w:color w:val="auto"/>
          <w:spacing w:val="-4"/>
          <w:sz w:val="32"/>
          <w:szCs w:val="32"/>
        </w:rPr>
        <w:t>。项目的实施遵守相关法律法规和业务管理规定，项目资料齐全并及时归档。不定期对项目进度情况进行督导检查，对检查过程中发现的问题及时督促整改，确保了项目按时保质完成。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ascii="仿宋" w:hAnsi="仿宋" w:eastAsia="仿宋"/>
          <w:bCs/>
          <w:color w:val="auto"/>
          <w:spacing w:val="-4"/>
          <w:sz w:val="32"/>
          <w:szCs w:val="32"/>
        </w:rPr>
        <w:t>本项目共设置一级指标</w:t>
      </w:r>
      <w:r>
        <w:rPr>
          <w:rFonts w:hint="eastAsia" w:ascii="仿宋" w:hAnsi="仿宋" w:eastAsia="仿宋"/>
          <w:bCs/>
          <w:color w:val="auto"/>
          <w:spacing w:val="-4"/>
          <w:sz w:val="32"/>
          <w:szCs w:val="32"/>
          <w:lang w:val="en-US" w:eastAsia="zh-CN"/>
        </w:rPr>
        <w:t>3</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二级指标</w:t>
      </w:r>
      <w:r>
        <w:rPr>
          <w:rFonts w:hint="eastAsia" w:ascii="仿宋" w:hAnsi="仿宋" w:eastAsia="仿宋"/>
          <w:bCs/>
          <w:color w:val="auto"/>
          <w:spacing w:val="-4"/>
          <w:sz w:val="32"/>
          <w:szCs w:val="32"/>
          <w:lang w:val="en-US" w:eastAsia="zh-CN"/>
        </w:rPr>
        <w:t>6</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三级指标</w:t>
      </w:r>
      <w:r>
        <w:rPr>
          <w:rFonts w:hint="eastAsia" w:ascii="仿宋" w:hAnsi="仿宋" w:eastAsia="仿宋"/>
          <w:bCs/>
          <w:color w:val="auto"/>
          <w:spacing w:val="-4"/>
          <w:sz w:val="32"/>
          <w:szCs w:val="32"/>
          <w:lang w:val="en-US" w:eastAsia="zh-CN"/>
        </w:rPr>
        <w:t>14</w:t>
      </w:r>
      <w:r>
        <w:rPr>
          <w:rFonts w:ascii="仿宋" w:hAnsi="仿宋" w:eastAsia="仿宋"/>
          <w:bCs/>
          <w:color w:val="auto"/>
          <w:spacing w:val="-4"/>
          <w:sz w:val="32"/>
          <w:szCs w:val="32"/>
        </w:rPr>
        <w:t>个</w:t>
      </w:r>
      <w:r>
        <w:rPr>
          <w:rFonts w:hint="eastAsia" w:ascii="仿宋" w:hAnsi="仿宋" w:eastAsia="仿宋"/>
          <w:bCs/>
          <w:color w:val="auto"/>
          <w:spacing w:val="-4"/>
          <w:sz w:val="32"/>
          <w:szCs w:val="32"/>
        </w:rPr>
        <w:t>，其中</w:t>
      </w:r>
      <w:r>
        <w:rPr>
          <w:rFonts w:ascii="仿宋" w:hAnsi="仿宋" w:eastAsia="仿宋"/>
          <w:bCs/>
          <w:color w:val="auto"/>
          <w:spacing w:val="-4"/>
          <w:sz w:val="32"/>
          <w:szCs w:val="32"/>
        </w:rPr>
        <w:t>已完成三级指标</w:t>
      </w:r>
      <w:r>
        <w:rPr>
          <w:rFonts w:hint="eastAsia" w:ascii="仿宋" w:hAnsi="仿宋" w:eastAsia="仿宋"/>
          <w:bCs/>
          <w:color w:val="auto"/>
          <w:spacing w:val="-4"/>
          <w:sz w:val="32"/>
          <w:szCs w:val="32"/>
          <w:lang w:val="en-US" w:eastAsia="zh-CN"/>
        </w:rPr>
        <w:t>14</w:t>
      </w:r>
      <w:r>
        <w:rPr>
          <w:rFonts w:ascii="仿宋" w:hAnsi="仿宋" w:eastAsia="仿宋"/>
          <w:bCs/>
          <w:color w:val="auto"/>
          <w:spacing w:val="-4"/>
          <w:sz w:val="32"/>
          <w:szCs w:val="32"/>
        </w:rPr>
        <w:t>个</w:t>
      </w:r>
      <w:r>
        <w:rPr>
          <w:rFonts w:hint="eastAsia" w:ascii="仿宋" w:hAnsi="仿宋" w:eastAsia="仿宋"/>
          <w:bCs/>
          <w:color w:val="auto"/>
          <w:spacing w:val="-4"/>
          <w:sz w:val="32"/>
          <w:szCs w:val="32"/>
        </w:rPr>
        <w:t>，指标完成率为</w:t>
      </w:r>
      <w:r>
        <w:rPr>
          <w:rFonts w:hint="eastAsia" w:ascii="仿宋" w:hAnsi="仿宋" w:eastAsia="仿宋"/>
          <w:bCs/>
          <w:color w:val="auto"/>
          <w:spacing w:val="-4"/>
          <w:sz w:val="32"/>
          <w:szCs w:val="32"/>
          <w:lang w:val="en-US" w:eastAsia="zh-CN"/>
        </w:rPr>
        <w:t>81.4</w:t>
      </w:r>
      <w:r>
        <w:rPr>
          <w:rFonts w:hint="eastAsia" w:ascii="仿宋" w:hAnsi="仿宋" w:eastAsia="仿宋"/>
          <w:bCs/>
          <w:color w:val="auto"/>
          <w:spacing w:val="-4"/>
          <w:sz w:val="32"/>
          <w:szCs w:val="32"/>
        </w:rPr>
        <w:t>%。</w:t>
      </w:r>
    </w:p>
    <w:p>
      <w:pPr>
        <w:widowControl/>
        <w:ind w:firstLine="716" w:firstLineChars="224"/>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(1)项目实施的经济效益分析。</w:t>
      </w:r>
      <w:r>
        <w:rPr>
          <w:rFonts w:hint="eastAsia" w:ascii="仿宋_GB2312" w:hAnsi="仿宋_GB2312" w:eastAsia="仿宋_GB2312" w:cs="仿宋_GB2312"/>
          <w:kern w:val="0"/>
          <w:sz w:val="32"/>
          <w:szCs w:val="32"/>
          <w:lang w:val="en-US" w:eastAsia="zh-CN"/>
        </w:rPr>
        <w:t>改善了乡村交通基础条件</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方便了群众的出行和农副产品的流通</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提高了农副产品的附加值。</w:t>
      </w:r>
      <w:r>
        <w:rPr>
          <w:rFonts w:hint="eastAsia" w:ascii="仿宋_GB2312" w:hAnsi="仿宋_GB2312" w:eastAsia="仿宋_GB2312" w:cs="仿宋_GB2312"/>
          <w:kern w:val="0"/>
          <w:sz w:val="32"/>
          <w:szCs w:val="32"/>
        </w:rPr>
        <w:t>提高了可持续发展的能力。</w:t>
      </w:r>
      <w:bookmarkStart w:id="1" w:name="_Toc292182082"/>
      <w:bookmarkEnd w:id="1"/>
      <w:bookmarkStart w:id="2" w:name="_Toc292181980"/>
      <w:bookmarkEnd w:id="2"/>
      <w:bookmarkStart w:id="3" w:name="_Toc29151934"/>
      <w:bookmarkEnd w:id="3"/>
      <w:bookmarkStart w:id="4" w:name="_Toc292182486"/>
      <w:bookmarkEnd w:id="4"/>
    </w:p>
    <w:p>
      <w:pPr>
        <w:widowControl/>
        <w:ind w:firstLine="716" w:firstLineChars="224"/>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(2)项目实施的社会效益分析。</w:t>
      </w:r>
      <w:bookmarkStart w:id="5" w:name="_Toc268521452"/>
      <w:r>
        <w:rPr>
          <w:rFonts w:hint="eastAsia" w:ascii="仿宋_GB2312" w:hAnsi="仿宋_GB2312" w:eastAsia="仿宋_GB2312" w:cs="仿宋_GB2312"/>
          <w:kern w:val="0"/>
          <w:sz w:val="32"/>
          <w:szCs w:val="32"/>
        </w:rPr>
        <w:t>城乡差距缩小，社会</w:t>
      </w:r>
      <w:bookmarkEnd w:id="5"/>
      <w:bookmarkStart w:id="6" w:name="_Toc283987910"/>
      <w:bookmarkEnd w:id="6"/>
      <w:bookmarkStart w:id="7" w:name="_Toc268521453"/>
      <w:r>
        <w:rPr>
          <w:rFonts w:hint="eastAsia" w:ascii="仿宋_GB2312" w:hAnsi="仿宋_GB2312" w:eastAsia="仿宋_GB2312" w:cs="仿宋_GB2312"/>
          <w:kern w:val="0"/>
          <w:sz w:val="32"/>
          <w:szCs w:val="32"/>
          <w:lang w:eastAsia="zh-CN"/>
        </w:rPr>
        <w:t>稳固</w:t>
      </w:r>
      <w:r>
        <w:rPr>
          <w:rFonts w:hint="eastAsia" w:ascii="仿宋_GB2312" w:hAnsi="仿宋_GB2312" w:eastAsia="仿宋_GB2312" w:cs="仿宋_GB2312"/>
          <w:kern w:val="0"/>
          <w:sz w:val="32"/>
          <w:szCs w:val="32"/>
        </w:rPr>
        <w:t>。通过农村公路项目实施，使农村生产生活环境得到改善，环境基础设施逐步完善，农民意识得到提高，促进城乡统筹发展</w:t>
      </w:r>
      <w:bookmarkEnd w:id="7"/>
      <w:r>
        <w:rPr>
          <w:rFonts w:hint="eastAsia" w:ascii="仿宋_GB2312" w:hAnsi="仿宋_GB2312" w:eastAsia="仿宋_GB2312" w:cs="仿宋_GB2312"/>
          <w:kern w:val="0"/>
          <w:sz w:val="32"/>
          <w:szCs w:val="32"/>
        </w:rPr>
        <w:t>。</w:t>
      </w:r>
    </w:p>
    <w:p>
      <w:pPr>
        <w:widowControl/>
        <w:ind w:firstLine="716" w:firstLineChars="224"/>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(3)项目实施的生态效益分析。</w:t>
      </w:r>
      <w:bookmarkStart w:id="8" w:name="_Toc268521439"/>
      <w:r>
        <w:rPr>
          <w:rFonts w:hint="eastAsia" w:ascii="仿宋_GB2312" w:hAnsi="仿宋_GB2312" w:eastAsia="仿宋_GB2312" w:cs="仿宋_GB2312"/>
          <w:kern w:val="0"/>
          <w:sz w:val="32"/>
          <w:szCs w:val="32"/>
        </w:rPr>
        <w:t>农村污染物排放总量大幅削减</w:t>
      </w:r>
      <w:bookmarkEnd w:id="8"/>
      <w:bookmarkStart w:id="9" w:name="_Toc292182476"/>
      <w:bookmarkEnd w:id="9"/>
      <w:bookmarkStart w:id="10" w:name="_Toc292182072"/>
      <w:bookmarkEnd w:id="10"/>
      <w:bookmarkStart w:id="11" w:name="_Toc292181970"/>
      <w:bookmarkEnd w:id="11"/>
      <w:bookmarkStart w:id="12" w:name="_Toc29151924"/>
      <w:bookmarkEnd w:id="12"/>
      <w:bookmarkStart w:id="13" w:name="_Toc268521442"/>
      <w:bookmarkEnd w:id="13"/>
      <w:r>
        <w:rPr>
          <w:rFonts w:hint="eastAsia" w:ascii="仿宋_GB2312" w:hAnsi="仿宋_GB2312" w:eastAsia="仿宋_GB2312" w:cs="仿宋_GB2312"/>
          <w:kern w:val="0"/>
          <w:sz w:val="32"/>
          <w:szCs w:val="32"/>
        </w:rPr>
        <w:t>；农村人居环境质量得到改善</w:t>
      </w:r>
      <w:bookmarkStart w:id="14" w:name="_Toc283987901"/>
      <w:bookmarkEnd w:id="14"/>
      <w:bookmarkStart w:id="15" w:name="_Toc268521443"/>
      <w:bookmarkEnd w:id="15"/>
      <w:r>
        <w:rPr>
          <w:rFonts w:hint="eastAsia" w:ascii="仿宋_GB2312" w:hAnsi="仿宋_GB2312" w:eastAsia="仿宋_GB2312" w:cs="仿宋_GB2312"/>
          <w:kern w:val="0"/>
          <w:sz w:val="32"/>
          <w:szCs w:val="32"/>
        </w:rPr>
        <w:t>，农村环保基础设施进一步完善，形成</w:t>
      </w:r>
      <w:bookmarkStart w:id="16" w:name="_Toc268521447"/>
      <w:bookmarkEnd w:id="16"/>
      <w:bookmarkStart w:id="17" w:name="_Toc292182478"/>
      <w:bookmarkEnd w:id="17"/>
      <w:bookmarkStart w:id="18" w:name="_Toc292182074"/>
      <w:bookmarkEnd w:id="18"/>
      <w:bookmarkStart w:id="19" w:name="_Toc292181972"/>
      <w:bookmarkEnd w:id="19"/>
      <w:bookmarkStart w:id="20" w:name="_Toc29151926"/>
      <w:bookmarkEnd w:id="20"/>
      <w:bookmarkStart w:id="21" w:name="_Toc268521446"/>
      <w:r>
        <w:rPr>
          <w:rFonts w:hint="eastAsia" w:ascii="仿宋_GB2312" w:hAnsi="仿宋_GB2312" w:eastAsia="仿宋_GB2312" w:cs="仿宋_GB2312"/>
          <w:kern w:val="0"/>
          <w:sz w:val="32"/>
          <w:szCs w:val="32"/>
        </w:rPr>
        <w:t>了区域生态安全格局</w:t>
      </w:r>
      <w:bookmarkEnd w:id="21"/>
      <w:bookmarkStart w:id="22" w:name="_Toc283987904"/>
      <w:r>
        <w:rPr>
          <w:rFonts w:hint="eastAsia" w:ascii="仿宋_GB2312" w:hAnsi="仿宋_GB2312" w:eastAsia="仿宋_GB2312" w:cs="仿宋_GB2312"/>
          <w:kern w:val="0"/>
          <w:sz w:val="32"/>
          <w:szCs w:val="32"/>
        </w:rPr>
        <w:t>。生活污染治理相关指标得到进一步优化，在改善农村面貌、发展农村经济、为农民的休憩提供优美充足的场所。</w:t>
      </w:r>
      <w:bookmarkEnd w:id="22"/>
    </w:p>
    <w:p>
      <w:pPr>
        <w:widowControl/>
        <w:ind w:firstLine="716" w:firstLineChars="224"/>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(4)项目实施的可持续影响分析。</w:t>
      </w:r>
      <w:bookmarkStart w:id="23" w:name="_Toc268521436"/>
      <w:r>
        <w:rPr>
          <w:rFonts w:hint="eastAsia" w:ascii="仿宋_GB2312" w:hAnsi="仿宋_GB2312" w:eastAsia="仿宋_GB2312" w:cs="仿宋_GB2312"/>
          <w:kern w:val="0"/>
          <w:sz w:val="32"/>
          <w:szCs w:val="32"/>
        </w:rPr>
        <w:t>通过农村公路项目的实施，农牧民出行得到了有效保护和改善，为农民生产生活提供环境安全保障，农村基础设施更加完善，有效地拉动了农村经济，增加农民收入，促进社会文明进步，使生态效益、经济效益、社会效益形成高度统一。</w:t>
      </w:r>
      <w:bookmarkEnd w:id="23"/>
    </w:p>
    <w:p>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3.满意度指标完成情况分析。提高群众对农村环境整治的认识，对调整区域产业结构，创造就业岗位，增加沿线农村人口收入，加快实现脱贫目标发挥较大的作用。</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eastAsia="zh-CN"/>
        </w:rPr>
        <w:t>存在未完成情况:“201</w:t>
      </w:r>
      <w:r>
        <w:rPr>
          <w:rFonts w:hint="eastAsia" w:ascii="仿宋" w:hAnsi="仿宋" w:eastAsia="仿宋"/>
          <w:bCs/>
          <w:color w:val="auto"/>
          <w:spacing w:val="-4"/>
          <w:sz w:val="32"/>
          <w:szCs w:val="32"/>
          <w:lang w:val="en-US" w:eastAsia="zh-CN"/>
        </w:rPr>
        <w:t>8</w:t>
      </w:r>
      <w:r>
        <w:rPr>
          <w:rFonts w:hint="eastAsia" w:ascii="仿宋" w:hAnsi="仿宋" w:eastAsia="仿宋"/>
          <w:bCs/>
          <w:color w:val="auto"/>
          <w:spacing w:val="-4"/>
          <w:sz w:val="32"/>
          <w:szCs w:val="32"/>
          <w:lang w:eastAsia="zh-CN"/>
        </w:rPr>
        <w:t>年项目绩效目标达成</w:t>
      </w:r>
      <w:r>
        <w:rPr>
          <w:rFonts w:hint="eastAsia" w:ascii="仿宋" w:hAnsi="仿宋" w:eastAsia="仿宋"/>
          <w:bCs/>
          <w:color w:val="auto"/>
          <w:spacing w:val="-4"/>
          <w:sz w:val="32"/>
          <w:szCs w:val="32"/>
          <w:lang w:val="en-US" w:eastAsia="zh-CN"/>
        </w:rPr>
        <w:t>81.4%</w:t>
      </w:r>
      <w:r>
        <w:rPr>
          <w:rFonts w:hint="eastAsia" w:ascii="仿宋" w:hAnsi="仿宋" w:eastAsia="仿宋"/>
          <w:bCs/>
          <w:color w:val="auto"/>
          <w:spacing w:val="-4"/>
          <w:sz w:val="32"/>
          <w:szCs w:val="32"/>
          <w:lang w:eastAsia="zh-CN"/>
        </w:rPr>
        <w:t>，未完成的主要原因为有六座危桥改造项目资金不够先要改造需求暂未实施</w:t>
      </w:r>
      <w:r>
        <w:rPr>
          <w:rFonts w:hint="eastAsia" w:ascii="仿宋" w:hAnsi="仿宋" w:eastAsia="仿宋"/>
          <w:bCs/>
          <w:color w:val="auto"/>
          <w:spacing w:val="-4"/>
          <w:sz w:val="32"/>
          <w:szCs w:val="32"/>
          <w:lang w:val="en-US" w:eastAsia="zh-CN"/>
        </w:rPr>
        <w:t>,将2019年车购税资金项目整合后补助实施，拟实施时间为2019年4月15日至2019年9月30日。</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lang w:eastAsia="zh-CN"/>
        </w:rPr>
        <w:t>农村公路建成后，项目所在的乡镇加强对农村公路的管理，延长农村公路使用寿命，使农村公路更好的为农村发展服务。</w:t>
      </w:r>
    </w:p>
    <w:p>
      <w:pPr>
        <w:adjustRightInd w:val="0"/>
        <w:snapToGrid w:val="0"/>
        <w:spacing w:line="560" w:lineRule="exact"/>
        <w:ind w:firstLine="627" w:firstLineChars="200"/>
        <w:outlineLvl w:val="0"/>
        <w:rPr>
          <w:rFonts w:ascii="仿宋" w:hAnsi="仿宋" w:eastAsia="仿宋"/>
          <w:bCs/>
          <w:color w:val="FF0000"/>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hint="eastAsia" w:ascii="仿宋" w:hAnsi="仿宋" w:eastAsia="仿宋"/>
          <w:bCs/>
          <w:spacing w:val="-4"/>
          <w:sz w:val="32"/>
          <w:szCs w:val="32"/>
          <w:lang w:eastAsia="zh-CN"/>
        </w:rPr>
      </w:pPr>
      <w:r>
        <w:rPr>
          <w:rFonts w:hint="eastAsia" w:ascii="仿宋" w:hAnsi="仿宋" w:eastAsia="仿宋"/>
          <w:bCs/>
          <w:spacing w:val="-4"/>
          <w:sz w:val="32"/>
          <w:szCs w:val="32"/>
        </w:rPr>
        <w:t>1、主要经验及做法</w:t>
      </w:r>
      <w:r>
        <w:rPr>
          <w:rFonts w:hint="eastAsia" w:ascii="仿宋" w:hAnsi="仿宋" w:eastAsia="仿宋"/>
          <w:bCs/>
          <w:spacing w:val="-4"/>
          <w:sz w:val="32"/>
          <w:szCs w:val="32"/>
          <w:lang w:eastAsia="zh-CN"/>
        </w:rPr>
        <w:t>：加强项目前期工作，做好项目实施过程中的监管，按照程序拨付下项目资金。</w:t>
      </w:r>
    </w:p>
    <w:p>
      <w:pPr>
        <w:adjustRightInd w:val="0"/>
        <w:snapToGrid w:val="0"/>
        <w:spacing w:line="560" w:lineRule="exact"/>
        <w:ind w:firstLine="624" w:firstLineChars="200"/>
        <w:rPr>
          <w:rFonts w:hint="eastAsia" w:ascii="仿宋" w:hAnsi="仿宋" w:eastAsia="仿宋"/>
          <w:bCs/>
          <w:spacing w:val="-4"/>
          <w:sz w:val="32"/>
          <w:szCs w:val="32"/>
          <w:lang w:val="en-US" w:eastAsia="zh-CN"/>
        </w:rPr>
      </w:pPr>
      <w:r>
        <w:rPr>
          <w:rFonts w:hint="eastAsia" w:ascii="仿宋" w:hAnsi="仿宋" w:eastAsia="仿宋"/>
          <w:bCs/>
          <w:spacing w:val="-4"/>
          <w:sz w:val="32"/>
          <w:szCs w:val="32"/>
        </w:rPr>
        <w:t>2、存在的问题</w:t>
      </w:r>
      <w:r>
        <w:rPr>
          <w:rFonts w:hint="eastAsia" w:ascii="仿宋" w:hAnsi="仿宋" w:eastAsia="仿宋"/>
          <w:bCs/>
          <w:spacing w:val="-4"/>
          <w:sz w:val="32"/>
          <w:szCs w:val="32"/>
          <w:lang w:val="en-US" w:eastAsia="zh-CN"/>
        </w:rPr>
        <w:t>:在项目实施工程中，部分拆迁和特殊时期影响了工期。</w:t>
      </w:r>
    </w:p>
    <w:p>
      <w:pPr>
        <w:adjustRightInd w:val="0"/>
        <w:snapToGrid w:val="0"/>
        <w:spacing w:line="560" w:lineRule="exact"/>
        <w:ind w:firstLine="624" w:firstLineChars="200"/>
        <w:rPr>
          <w:rFonts w:hint="eastAsia" w:ascii="仿宋" w:hAnsi="仿宋" w:eastAsia="仿宋"/>
          <w:bCs/>
          <w:spacing w:val="-4"/>
          <w:sz w:val="32"/>
          <w:szCs w:val="32"/>
          <w:lang w:eastAsia="zh-CN"/>
        </w:rPr>
      </w:pPr>
      <w:r>
        <w:rPr>
          <w:rFonts w:hint="eastAsia" w:ascii="仿宋" w:hAnsi="仿宋" w:eastAsia="仿宋"/>
          <w:bCs/>
          <w:spacing w:val="-4"/>
          <w:sz w:val="32"/>
          <w:szCs w:val="32"/>
        </w:rPr>
        <w:t>3、建议</w:t>
      </w:r>
      <w:r>
        <w:rPr>
          <w:rFonts w:hint="eastAsia" w:ascii="仿宋" w:hAnsi="仿宋" w:eastAsia="仿宋"/>
          <w:bCs/>
          <w:spacing w:val="-4"/>
          <w:sz w:val="32"/>
          <w:szCs w:val="32"/>
          <w:lang w:eastAsia="zh-CN"/>
        </w:rPr>
        <w:t>：无</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color w:val="FF0000"/>
          <w:spacing w:val="-4"/>
          <w:sz w:val="32"/>
          <w:szCs w:val="32"/>
        </w:rPr>
      </w:pPr>
      <w:r>
        <w:rPr>
          <w:rFonts w:hint="eastAsia" w:ascii="仿宋" w:hAnsi="仿宋" w:eastAsia="仿宋"/>
          <w:color w:val="auto"/>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本次评价通过文件研读、实地调研、数据分析等方式，全面了解</w:t>
      </w:r>
      <w:r>
        <w:rPr>
          <w:rFonts w:hint="eastAsia" w:ascii="仿宋" w:hAnsi="仿宋" w:eastAsia="仿宋"/>
          <w:color w:val="auto"/>
          <w:spacing w:val="-4"/>
          <w:sz w:val="32"/>
          <w:szCs w:val="32"/>
          <w:lang w:eastAsia="zh-CN"/>
        </w:rPr>
        <w:t>英吉沙县农村公路建设</w:t>
      </w:r>
      <w:r>
        <w:rPr>
          <w:rFonts w:hint="eastAsia" w:ascii="仿宋" w:hAnsi="仿宋" w:eastAsia="仿宋"/>
          <w:color w:val="auto"/>
          <w:spacing w:val="-4"/>
          <w:sz w:val="32"/>
          <w:szCs w:val="32"/>
        </w:rPr>
        <w:t>项目资金的使用效率和效果，项目管理规范，完成了预期绩效目标。</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12208E"/>
    <w:rsid w:val="00135256"/>
    <w:rsid w:val="001A4E1F"/>
    <w:rsid w:val="001A57B9"/>
    <w:rsid w:val="001C3847"/>
    <w:rsid w:val="001F3031"/>
    <w:rsid w:val="00210A26"/>
    <w:rsid w:val="002A2532"/>
    <w:rsid w:val="002A2D76"/>
    <w:rsid w:val="00365250"/>
    <w:rsid w:val="0036624C"/>
    <w:rsid w:val="00385849"/>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5E3A"/>
    <w:rsid w:val="00922CB9"/>
    <w:rsid w:val="009350F7"/>
    <w:rsid w:val="009B526F"/>
    <w:rsid w:val="009C1AFD"/>
    <w:rsid w:val="00A26421"/>
    <w:rsid w:val="00A4293B"/>
    <w:rsid w:val="00A83BD5"/>
    <w:rsid w:val="00A977DF"/>
    <w:rsid w:val="00AE6A23"/>
    <w:rsid w:val="00B06CA5"/>
    <w:rsid w:val="00B41F61"/>
    <w:rsid w:val="00B55332"/>
    <w:rsid w:val="00B86E8C"/>
    <w:rsid w:val="00BE1A00"/>
    <w:rsid w:val="00C22CF0"/>
    <w:rsid w:val="00C56C72"/>
    <w:rsid w:val="00CA6457"/>
    <w:rsid w:val="00CC6E4D"/>
    <w:rsid w:val="00D17F2E"/>
    <w:rsid w:val="00D46194"/>
    <w:rsid w:val="00E01293"/>
    <w:rsid w:val="00E027D1"/>
    <w:rsid w:val="00E769FE"/>
    <w:rsid w:val="00EA2CBE"/>
    <w:rsid w:val="00F32FEE"/>
    <w:rsid w:val="00F53E69"/>
    <w:rsid w:val="07AF265A"/>
    <w:rsid w:val="121822E0"/>
    <w:rsid w:val="1B6E53B5"/>
    <w:rsid w:val="1F1A736A"/>
    <w:rsid w:val="232342FF"/>
    <w:rsid w:val="344D5B28"/>
    <w:rsid w:val="355D4A19"/>
    <w:rsid w:val="37384A42"/>
    <w:rsid w:val="3D102682"/>
    <w:rsid w:val="44423EBA"/>
    <w:rsid w:val="46E06FCF"/>
    <w:rsid w:val="5373753A"/>
    <w:rsid w:val="5B9F7207"/>
    <w:rsid w:val="5E07266A"/>
    <w:rsid w:val="684757D6"/>
    <w:rsid w:val="69D449CD"/>
    <w:rsid w:val="6E817BEF"/>
    <w:rsid w:val="765B2751"/>
    <w:rsid w:val="7F413FD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42BEAA-CBD8-472D-86BD-001E554F913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286</Words>
  <Characters>1633</Characters>
  <Lines>13</Lines>
  <Paragraphs>3</Paragraphs>
  <TotalTime>1</TotalTime>
  <ScaleCrop>false</ScaleCrop>
  <LinksUpToDate>false</LinksUpToDate>
  <CharactersWithSpaces>1916</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2019-01-16T04:53:00Z</cp:lastPrinted>
  <dcterms:modified xsi:type="dcterms:W3CDTF">2019-09-11T11:18:28Z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